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747" w:type="dxa"/>
        <w:tblInd w:w="0" w:type="dxa"/>
        <w:tblLayout w:type="autofit"/>
        <w:tblCellMar>
          <w:top w:w="0" w:type="dxa"/>
          <w:left w:w="108" w:type="dxa"/>
          <w:bottom w:w="0" w:type="dxa"/>
          <w:right w:w="108" w:type="dxa"/>
        </w:tblCellMar>
      </w:tblPr>
      <w:tblGrid>
        <w:gridCol w:w="3936"/>
        <w:gridCol w:w="5811"/>
      </w:tblGrid>
      <w:tr>
        <w:tblPrEx>
          <w:tblCellMar>
            <w:top w:w="0" w:type="dxa"/>
            <w:left w:w="108" w:type="dxa"/>
            <w:bottom w:w="0" w:type="dxa"/>
            <w:right w:w="108" w:type="dxa"/>
          </w:tblCellMar>
        </w:tblPrEx>
        <w:trPr>
          <w:trHeight w:val="1140" w:hRule="atLeast"/>
        </w:trPr>
        <w:tc>
          <w:tcPr>
            <w:tcW w:w="3936" w:type="dxa"/>
            <w:noWrap w:val="0"/>
            <w:vAlign w:val="top"/>
          </w:tcPr>
          <w:p>
            <w:pPr>
              <w:spacing w:line="264" w:lineRule="auto"/>
              <w:jc w:val="center"/>
              <w:rPr>
                <w:rFonts w:ascii="Times New Roman" w:hAnsi="Times New Roman"/>
                <w:b/>
                <w:sz w:val="26"/>
                <w:szCs w:val="26"/>
              </w:rPr>
            </w:pPr>
            <w:r>
              <w:rPr>
                <w:rFonts w:ascii="Times New Roman" w:hAnsi="Times New Roman"/>
                <w:b/>
                <w:sz w:val="26"/>
                <w:szCs w:val="26"/>
              </w:rPr>
              <w:t>UBND HUYỆN NAM SÁCH</w:t>
            </w:r>
          </w:p>
          <w:p>
            <w:pPr>
              <w:spacing w:line="264" w:lineRule="auto"/>
              <w:jc w:val="center"/>
              <w:rPr>
                <w:rFonts w:ascii="Times New Roman" w:hAnsi="Times New Roman"/>
                <w:b/>
                <w:sz w:val="26"/>
                <w:szCs w:val="26"/>
              </w:rPr>
            </w:pPr>
            <w:r>
              <w:rPr>
                <w:rFonts w:ascii="Times New Roman" w:hAnsi="Times New Roman"/>
                <w:b/>
                <w:sz w:val="26"/>
                <w:szCs w:val="26"/>
              </w:rPr>
              <w:t>TRƯỜNG MN ĐỒNG LẠC</w:t>
            </w:r>
          </w:p>
          <w:p>
            <w:pPr>
              <w:spacing w:line="264" w:lineRule="auto"/>
              <w:jc w:val="center"/>
              <w:rPr>
                <w:rFonts w:ascii="Times New Roman" w:hAnsi="Times New Roman"/>
                <w:iCs/>
                <w:sz w:val="26"/>
                <w:szCs w:val="26"/>
              </w:rPr>
            </w:pPr>
            <w:r>
              <w:rPr>
                <w:rFonts w:ascii="Times New Roman" w:hAnsi="Times New Roman"/>
                <w:iCs/>
                <w:sz w:val="26"/>
                <w:szCs w:val="26"/>
              </w:rPr>
              <w:t xml:space="preserve">Số: </w:t>
            </w:r>
            <w:r>
              <w:rPr>
                <w:rFonts w:hint="default" w:ascii="Times New Roman" w:hAnsi="Times New Roman"/>
                <w:iCs/>
                <w:sz w:val="26"/>
                <w:szCs w:val="26"/>
                <w:lang w:val="en-US"/>
              </w:rPr>
              <w:t>14</w:t>
            </w:r>
            <w:r>
              <w:rPr>
                <w:rFonts w:ascii="Times New Roman" w:hAnsi="Times New Roman"/>
                <w:iCs/>
                <w:sz w:val="26"/>
                <w:szCs w:val="26"/>
              </w:rPr>
              <w:t>/</w:t>
            </w:r>
            <w:r>
              <w:rPr>
                <w:rFonts w:hint="default" w:ascii="Times New Roman" w:hAnsi="Times New Roman"/>
                <w:iCs/>
                <w:sz w:val="26"/>
                <w:szCs w:val="26"/>
                <w:lang w:val="en-US"/>
              </w:rPr>
              <w:t>BC</w:t>
            </w:r>
            <w:r>
              <w:rPr>
                <w:rFonts w:ascii="Times New Roman" w:hAnsi="Times New Roman"/>
                <w:iCs/>
                <w:sz w:val="26"/>
                <w:szCs w:val="26"/>
              </w:rPr>
              <w:t>-MNĐL</w:t>
            </w:r>
          </w:p>
          <w:p>
            <w:pPr>
              <w:spacing w:line="264" w:lineRule="auto"/>
              <w:jc w:val="center"/>
              <w:rPr>
                <w:rFonts w:ascii="Times New Roman" w:hAnsi="Times New Roman"/>
                <w:i/>
                <w:sz w:val="26"/>
                <w:szCs w:val="26"/>
              </w:rPr>
            </w:pPr>
          </w:p>
        </w:tc>
        <w:tc>
          <w:tcPr>
            <w:tcW w:w="5811" w:type="dxa"/>
            <w:noWrap w:val="0"/>
            <w:vAlign w:val="top"/>
          </w:tcPr>
          <w:p>
            <w:pPr>
              <w:spacing w:line="264" w:lineRule="auto"/>
              <w:jc w:val="center"/>
              <w:rPr>
                <w:rFonts w:ascii="Times New Roman" w:hAnsi="Times New Roman"/>
                <w:b/>
                <w:sz w:val="26"/>
                <w:szCs w:val="26"/>
              </w:rPr>
            </w:pPr>
            <w:r>
              <w:rPr>
                <w:rFonts w:ascii="Times New Roman" w:hAnsi="Times New Roman"/>
                <w:b/>
                <w:sz w:val="26"/>
                <w:szCs w:val="26"/>
              </w:rPr>
              <w:t>CỘNG HÒA XÃ HỘI CHỦ NGHĨA VIỆT NAM</w:t>
            </w:r>
          </w:p>
          <w:p>
            <w:pPr>
              <w:spacing w:line="264" w:lineRule="auto"/>
              <w:jc w:val="center"/>
              <w:rPr>
                <w:rFonts w:ascii="Times New Roman" w:hAnsi="Times New Roman"/>
                <w:b/>
                <w:sz w:val="26"/>
                <w:szCs w:val="26"/>
              </w:rPr>
            </w:pPr>
            <w:r>
              <w:rPr>
                <w:rFonts w:ascii="Times New Roman" w:hAnsi="Times New Roman"/>
                <w:b/>
                <w:sz w:val="26"/>
                <w:szCs w:val="26"/>
              </w:rPr>
              <mc:AlternateContent>
                <mc:Choice Requires="wps">
                  <w:drawing>
                    <wp:anchor distT="0" distB="0" distL="114300" distR="114300" simplePos="0" relativeHeight="251659264" behindDoc="0" locked="0" layoutInCell="1" allowOverlap="1">
                      <wp:simplePos x="0" y="0"/>
                      <wp:positionH relativeFrom="column">
                        <wp:posOffset>940435</wp:posOffset>
                      </wp:positionH>
                      <wp:positionV relativeFrom="paragraph">
                        <wp:posOffset>194310</wp:posOffset>
                      </wp:positionV>
                      <wp:extent cx="1997075" cy="0"/>
                      <wp:effectExtent l="0" t="4445" r="0" b="5080"/>
                      <wp:wrapNone/>
                      <wp:docPr id="1" name="Straight Connector 1"/>
                      <wp:cNvGraphicFramePr/>
                      <a:graphic xmlns:a="http://schemas.openxmlformats.org/drawingml/2006/main">
                        <a:graphicData uri="http://schemas.microsoft.com/office/word/2010/wordprocessingShape">
                          <wps:wsp>
                            <wps:cNvSpPr/>
                            <wps:spPr>
                              <a:xfrm>
                                <a:off x="0" y="0"/>
                                <a:ext cx="19970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4.05pt;margin-top:15.3pt;height:0pt;width:157.25pt;z-index:251659264;mso-width-relative:page;mso-height-relative:page;" filled="f" stroked="t" coordsize="21600,21600" o:gfxdata="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8Rn1jNYAAAAJAQAA&#10;DwAAAAAAAAABACAAAAAiAAAAZHJzL2Rvd25yZXYueG1sUEsBAhQAFAAAAAgAh07iQLlIvZziAQAA&#10;5wMAAA4AAAAAAAAAAQAgAAAAJQEAAGRycy9lMm9Eb2MueG1sUEsFBgAAAAAGAAYAWQEAAHkFAAAA&#10;AA==&#10;">
                      <v:fill on="f" focussize="0,0"/>
                      <v:stroke color="#000000" joinstyle="round"/>
                      <v:imagedata o:title=""/>
                      <o:lock v:ext="edit" aspectratio="f"/>
                    </v:line>
                  </w:pict>
                </mc:Fallback>
              </mc:AlternateContent>
            </w:r>
            <w:r>
              <w:rPr>
                <w:rFonts w:ascii="Times New Roman" w:hAnsi="Times New Roman"/>
                <w:b/>
                <w:sz w:val="26"/>
                <w:szCs w:val="26"/>
              </w:rPr>
              <w:t>Độc lập – Tự do – Hạnh phúc</w:t>
            </w:r>
          </w:p>
          <w:p>
            <w:pPr>
              <w:spacing w:line="264" w:lineRule="auto"/>
              <w:jc w:val="center"/>
              <w:rPr>
                <w:rFonts w:ascii="Times New Roman" w:hAnsi="Times New Roman"/>
                <w:b/>
                <w:sz w:val="26"/>
                <w:szCs w:val="26"/>
              </w:rPr>
            </w:pPr>
            <w:r>
              <w:rPr>
                <w:rFonts w:ascii="Times New Roman" w:hAnsi="Times New Roman"/>
                <w:i/>
                <w:sz w:val="26"/>
                <w:szCs w:val="26"/>
              </w:rPr>
              <w:t xml:space="preserve">      </w:t>
            </w:r>
          </w:p>
          <w:p>
            <w:pPr>
              <w:spacing w:line="264" w:lineRule="auto"/>
              <w:jc w:val="right"/>
              <w:rPr>
                <w:rFonts w:ascii="Times New Roman" w:hAnsi="Times New Roman"/>
                <w:i/>
                <w:sz w:val="26"/>
                <w:szCs w:val="26"/>
              </w:rPr>
            </w:pPr>
            <w:r>
              <w:rPr>
                <w:rFonts w:ascii="Times New Roman" w:hAnsi="Times New Roman"/>
                <w:i/>
                <w:sz w:val="26"/>
                <w:szCs w:val="26"/>
              </w:rPr>
              <w:t xml:space="preserve">Đồng Lạc, ngày </w:t>
            </w:r>
            <w:r>
              <w:rPr>
                <w:rFonts w:hint="default" w:ascii="Times New Roman" w:hAnsi="Times New Roman"/>
                <w:i/>
                <w:sz w:val="26"/>
                <w:szCs w:val="26"/>
                <w:lang w:val="en-US"/>
              </w:rPr>
              <w:t>31</w:t>
            </w:r>
            <w:r>
              <w:rPr>
                <w:rFonts w:ascii="Times New Roman" w:hAnsi="Times New Roman"/>
                <w:i/>
                <w:sz w:val="26"/>
                <w:szCs w:val="26"/>
              </w:rPr>
              <w:t xml:space="preserve"> tháng 10 năm 2023</w:t>
            </w:r>
          </w:p>
        </w:tc>
      </w:tr>
    </w:tbl>
    <w:p>
      <w:pPr>
        <w:spacing w:before="89"/>
        <w:jc w:val="both"/>
        <w:rPr>
          <w:b/>
          <w:sz w:val="18"/>
          <w:szCs w:val="15"/>
        </w:rPr>
      </w:pPr>
    </w:p>
    <w:p>
      <w:pPr>
        <w:spacing w:before="89"/>
        <w:ind w:left="6"/>
        <w:jc w:val="center"/>
        <w:rPr>
          <w:b/>
          <w:sz w:val="27"/>
        </w:rPr>
      </w:pPr>
      <w:r>
        <w:rPr>
          <w:b/>
          <w:sz w:val="27"/>
        </w:rPr>
        <w:t>BÁO</w:t>
      </w:r>
      <w:r>
        <w:rPr>
          <w:b/>
          <w:spacing w:val="-2"/>
          <w:sz w:val="27"/>
        </w:rPr>
        <w:t xml:space="preserve"> </w:t>
      </w:r>
      <w:r>
        <w:rPr>
          <w:b/>
          <w:sz w:val="27"/>
        </w:rPr>
        <w:t>CÁO</w:t>
      </w:r>
    </w:p>
    <w:p>
      <w:pPr>
        <w:ind w:left="6"/>
        <w:jc w:val="center"/>
        <w:rPr>
          <w:b/>
          <w:sz w:val="27"/>
        </w:rPr>
      </w:pPr>
      <w:r>
        <w:rPr>
          <w:b/>
          <w:sz w:val="27"/>
        </w:rPr>
        <w:t>Về</w:t>
      </w:r>
      <w:r>
        <w:rPr>
          <w:b/>
          <w:spacing w:val="-3"/>
          <w:sz w:val="27"/>
        </w:rPr>
        <w:t xml:space="preserve"> </w:t>
      </w:r>
      <w:r>
        <w:rPr>
          <w:b/>
          <w:sz w:val="27"/>
        </w:rPr>
        <w:t>tình</w:t>
      </w:r>
      <w:r>
        <w:rPr>
          <w:b/>
          <w:spacing w:val="-1"/>
          <w:sz w:val="27"/>
        </w:rPr>
        <w:t xml:space="preserve"> </w:t>
      </w:r>
      <w:r>
        <w:rPr>
          <w:b/>
          <w:sz w:val="27"/>
        </w:rPr>
        <w:t>hình</w:t>
      </w:r>
      <w:r>
        <w:rPr>
          <w:b/>
          <w:spacing w:val="-2"/>
          <w:sz w:val="27"/>
        </w:rPr>
        <w:t xml:space="preserve"> </w:t>
      </w:r>
      <w:r>
        <w:rPr>
          <w:b/>
          <w:sz w:val="27"/>
        </w:rPr>
        <w:t>và</w:t>
      </w:r>
      <w:r>
        <w:rPr>
          <w:b/>
          <w:spacing w:val="-2"/>
          <w:sz w:val="27"/>
        </w:rPr>
        <w:t xml:space="preserve"> </w:t>
      </w:r>
      <w:r>
        <w:rPr>
          <w:b/>
          <w:sz w:val="27"/>
        </w:rPr>
        <w:t>kết</w:t>
      </w:r>
      <w:r>
        <w:rPr>
          <w:b/>
          <w:spacing w:val="-1"/>
          <w:sz w:val="27"/>
        </w:rPr>
        <w:t xml:space="preserve"> </w:t>
      </w:r>
      <w:r>
        <w:rPr>
          <w:b/>
          <w:sz w:val="27"/>
        </w:rPr>
        <w:t>quả</w:t>
      </w:r>
      <w:r>
        <w:rPr>
          <w:b/>
          <w:spacing w:val="-2"/>
          <w:sz w:val="27"/>
        </w:rPr>
        <w:t xml:space="preserve"> </w:t>
      </w:r>
      <w:r>
        <w:rPr>
          <w:b/>
          <w:sz w:val="27"/>
        </w:rPr>
        <w:t>công</w:t>
      </w:r>
      <w:r>
        <w:rPr>
          <w:b/>
          <w:spacing w:val="-1"/>
          <w:sz w:val="27"/>
        </w:rPr>
        <w:t xml:space="preserve"> </w:t>
      </w:r>
      <w:r>
        <w:rPr>
          <w:b/>
          <w:sz w:val="27"/>
        </w:rPr>
        <w:t>tác</w:t>
      </w:r>
      <w:r>
        <w:rPr>
          <w:b/>
          <w:spacing w:val="-2"/>
          <w:sz w:val="27"/>
        </w:rPr>
        <w:t xml:space="preserve"> </w:t>
      </w:r>
      <w:r>
        <w:rPr>
          <w:b/>
          <w:sz w:val="27"/>
        </w:rPr>
        <w:t>phi</w:t>
      </w:r>
      <w:r>
        <w:rPr>
          <w:b/>
          <w:spacing w:val="-2"/>
          <w:sz w:val="27"/>
        </w:rPr>
        <w:t xml:space="preserve"> </w:t>
      </w:r>
      <w:r>
        <w:rPr>
          <w:b/>
          <w:sz w:val="27"/>
        </w:rPr>
        <w:t>chính</w:t>
      </w:r>
      <w:r>
        <w:rPr>
          <w:b/>
          <w:spacing w:val="-1"/>
          <w:sz w:val="27"/>
        </w:rPr>
        <w:t xml:space="preserve"> </w:t>
      </w:r>
      <w:r>
        <w:rPr>
          <w:b/>
          <w:sz w:val="27"/>
        </w:rPr>
        <w:t>phủ</w:t>
      </w:r>
      <w:r>
        <w:rPr>
          <w:b/>
          <w:spacing w:val="-2"/>
          <w:sz w:val="27"/>
        </w:rPr>
        <w:t xml:space="preserve"> </w:t>
      </w:r>
      <w:r>
        <w:rPr>
          <w:b/>
          <w:sz w:val="27"/>
        </w:rPr>
        <w:t>nước</w:t>
      </w:r>
      <w:r>
        <w:rPr>
          <w:b/>
          <w:spacing w:val="-2"/>
          <w:sz w:val="27"/>
        </w:rPr>
        <w:t xml:space="preserve"> </w:t>
      </w:r>
      <w:r>
        <w:rPr>
          <w:b/>
          <w:sz w:val="27"/>
        </w:rPr>
        <w:t>ngoài</w:t>
      </w:r>
    </w:p>
    <w:p>
      <w:pPr>
        <w:ind w:left="6"/>
        <w:jc w:val="center"/>
        <w:rPr>
          <w:b/>
          <w:sz w:val="27"/>
        </w:rPr>
      </w:pPr>
      <w:r>
        <w:rPr>
          <w:b/>
          <w:sz w:val="27"/>
        </w:rPr>
        <w:t>từ</w:t>
      </w:r>
      <w:r>
        <w:rPr>
          <w:b/>
          <w:spacing w:val="-1"/>
          <w:sz w:val="27"/>
        </w:rPr>
        <w:t xml:space="preserve"> </w:t>
      </w:r>
      <w:r>
        <w:rPr>
          <w:b/>
          <w:sz w:val="27"/>
        </w:rPr>
        <w:t>năm</w:t>
      </w:r>
      <w:r>
        <w:rPr>
          <w:b/>
          <w:spacing w:val="-2"/>
          <w:sz w:val="27"/>
        </w:rPr>
        <w:t xml:space="preserve"> </w:t>
      </w:r>
      <w:r>
        <w:rPr>
          <w:b/>
          <w:sz w:val="27"/>
        </w:rPr>
        <w:t>2022 đến</w:t>
      </w:r>
      <w:r>
        <w:rPr>
          <w:b/>
          <w:spacing w:val="65"/>
          <w:sz w:val="27"/>
        </w:rPr>
        <w:t xml:space="preserve"> </w:t>
      </w:r>
      <w:r>
        <w:rPr>
          <w:b/>
          <w:sz w:val="27"/>
        </w:rPr>
        <w:t>hết</w:t>
      </w:r>
      <w:r>
        <w:rPr>
          <w:b/>
          <w:spacing w:val="-1"/>
          <w:sz w:val="27"/>
        </w:rPr>
        <w:t xml:space="preserve"> </w:t>
      </w:r>
      <w:r>
        <w:rPr>
          <w:b/>
          <w:sz w:val="27"/>
        </w:rPr>
        <w:t>tháng 9/2023</w:t>
      </w:r>
    </w:p>
    <w:p>
      <w:pPr>
        <w:tabs>
          <w:tab w:val="left" w:pos="3239"/>
          <w:tab w:val="left" w:pos="5399"/>
        </w:tabs>
        <w:ind w:left="7"/>
        <w:jc w:val="center"/>
        <w:rPr>
          <w:i/>
          <w:sz w:val="27"/>
        </w:rPr>
      </w:pPr>
      <w:r>
        <w:rPr>
          <w:i/>
          <w:sz w:val="27"/>
        </w:rPr>
        <w:t>(Kèm</w:t>
      </w:r>
      <w:r>
        <w:rPr>
          <w:i/>
          <w:spacing w:val="-1"/>
          <w:sz w:val="27"/>
        </w:rPr>
        <w:t xml:space="preserve"> </w:t>
      </w:r>
      <w:r>
        <w:rPr>
          <w:i/>
          <w:sz w:val="27"/>
        </w:rPr>
        <w:t>theo Công văn</w:t>
      </w:r>
      <w:r>
        <w:rPr>
          <w:i/>
          <w:spacing w:val="-1"/>
          <w:sz w:val="27"/>
        </w:rPr>
        <w:t xml:space="preserve"> </w:t>
      </w:r>
      <w:r>
        <w:rPr>
          <w:i/>
          <w:sz w:val="27"/>
        </w:rPr>
        <w:t>số:</w:t>
      </w:r>
      <w:r>
        <w:rPr>
          <w:i/>
          <w:sz w:val="27"/>
          <w:lang w:val="en-US"/>
        </w:rPr>
        <w:t>1204</w:t>
      </w:r>
      <w:r>
        <w:rPr>
          <w:i/>
          <w:sz w:val="27"/>
        </w:rPr>
        <w:t>/UBND-</w:t>
      </w:r>
      <w:r>
        <w:rPr>
          <w:i/>
          <w:sz w:val="27"/>
          <w:lang w:val="en-US"/>
        </w:rPr>
        <w:t>TCKH</w:t>
      </w:r>
      <w:r>
        <w:rPr>
          <w:i/>
          <w:spacing w:val="-1"/>
          <w:sz w:val="27"/>
        </w:rPr>
        <w:t xml:space="preserve"> </w:t>
      </w:r>
      <w:r>
        <w:rPr>
          <w:i/>
          <w:sz w:val="27"/>
        </w:rPr>
        <w:t>ngày</w:t>
      </w:r>
      <w:r>
        <w:rPr>
          <w:i/>
          <w:sz w:val="27"/>
        </w:rPr>
        <w:tab/>
      </w:r>
      <w:r>
        <w:rPr>
          <w:i/>
          <w:sz w:val="27"/>
          <w:lang w:val="en-US"/>
        </w:rPr>
        <w:t>27</w:t>
      </w:r>
      <w:r>
        <w:rPr>
          <w:i/>
          <w:sz w:val="27"/>
        </w:rPr>
        <w:t>tháng 10 năm 2023</w:t>
      </w:r>
    </w:p>
    <w:p>
      <w:pPr>
        <w:ind w:left="6"/>
        <w:jc w:val="center"/>
        <w:rPr>
          <w:i/>
          <w:sz w:val="27"/>
          <w:lang w:val="en-US"/>
        </w:rPr>
      </w:pPr>
      <w:r>
        <w:rPr>
          <w:i/>
          <w:sz w:val="27"/>
        </w:rPr>
        <w:t>của</w:t>
      </w:r>
      <w:r>
        <w:rPr>
          <w:i/>
          <w:spacing w:val="-1"/>
          <w:sz w:val="27"/>
        </w:rPr>
        <w:t xml:space="preserve"> </w:t>
      </w:r>
      <w:r>
        <w:rPr>
          <w:i/>
          <w:sz w:val="27"/>
        </w:rPr>
        <w:t>Chủ</w:t>
      </w:r>
      <w:r>
        <w:rPr>
          <w:i/>
          <w:spacing w:val="-1"/>
          <w:sz w:val="27"/>
        </w:rPr>
        <w:t xml:space="preserve"> </w:t>
      </w:r>
      <w:r>
        <w:rPr>
          <w:i/>
          <w:sz w:val="27"/>
        </w:rPr>
        <w:t>tịch</w:t>
      </w:r>
      <w:r>
        <w:rPr>
          <w:i/>
          <w:spacing w:val="-1"/>
          <w:sz w:val="27"/>
        </w:rPr>
        <w:t xml:space="preserve"> </w:t>
      </w:r>
      <w:r>
        <w:rPr>
          <w:i/>
          <w:sz w:val="27"/>
        </w:rPr>
        <w:t>UBND</w:t>
      </w:r>
      <w:r>
        <w:rPr>
          <w:i/>
          <w:spacing w:val="-1"/>
          <w:sz w:val="27"/>
        </w:rPr>
        <w:t xml:space="preserve"> </w:t>
      </w:r>
      <w:r>
        <w:rPr>
          <w:i/>
          <w:spacing w:val="-1"/>
          <w:sz w:val="27"/>
          <w:lang w:val="en-US"/>
        </w:rPr>
        <w:t>huyện</w:t>
      </w:r>
      <w:r>
        <w:rPr>
          <w:i/>
          <w:sz w:val="27"/>
        </w:rPr>
        <w:t>)</w:t>
      </w:r>
    </w:p>
    <w:p>
      <w:pPr>
        <w:ind w:left="6"/>
        <w:jc w:val="center"/>
        <w:rPr>
          <w:i/>
          <w:sz w:val="18"/>
          <w:szCs w:val="15"/>
          <w:lang w:val="en-US"/>
        </w:rPr>
      </w:pPr>
    </w:p>
    <w:p>
      <w:pPr>
        <w:pStyle w:val="5"/>
        <w:numPr>
          <w:ilvl w:val="0"/>
          <w:numId w:val="1"/>
        </w:numPr>
        <w:spacing w:line="360" w:lineRule="auto"/>
        <w:rPr>
          <w:b/>
          <w:sz w:val="27"/>
          <w:lang w:val="en-US"/>
        </w:rPr>
      </w:pPr>
      <w:r>
        <w:rPr>
          <w:b/>
          <w:sz w:val="27"/>
          <w:lang w:val="en-US"/>
        </w:rPr>
        <w:t>Đặc điểm tình hình địa phương.</w:t>
      </w:r>
    </w:p>
    <w:p>
      <w:pPr>
        <w:spacing w:line="360" w:lineRule="auto"/>
        <w:ind w:firstLine="567"/>
        <w:jc w:val="both"/>
        <w:rPr>
          <w:color w:val="000000"/>
          <w:sz w:val="28"/>
          <w:szCs w:val="28"/>
          <w:lang w:val="nb-NO"/>
        </w:rPr>
      </w:pPr>
      <w:r>
        <w:rPr>
          <w:color w:val="000000"/>
          <w:kern w:val="1"/>
          <w:sz w:val="28"/>
          <w:szCs w:val="28"/>
          <w:lang w:val="nl-NL"/>
        </w:rPr>
        <w:t>Trường mầm non Đồng Lạc nằm ở trung tâm xã Đồng Lạc huyện Nam Sách với diện tích 7941</w:t>
      </w:r>
      <w:r>
        <w:rPr>
          <w:color w:val="000000"/>
          <w:sz w:val="28"/>
          <w:szCs w:val="28"/>
          <w:lang w:val="vi-VN"/>
        </w:rPr>
        <w:t xml:space="preserve"> m</w:t>
      </w:r>
      <w:r>
        <w:rPr>
          <w:color w:val="000000"/>
          <w:sz w:val="28"/>
          <w:szCs w:val="28"/>
          <w:vertAlign w:val="superscript"/>
          <w:lang w:val="vi-VN"/>
        </w:rPr>
        <w:t>2</w:t>
      </w:r>
      <w:r>
        <w:rPr>
          <w:color w:val="000000"/>
          <w:sz w:val="28"/>
          <w:szCs w:val="28"/>
          <w:lang w:val="nb-NO"/>
        </w:rPr>
        <w:t>, là nơi tập trung đông dân cư, đặc biệt trường nằm gần khu công nghiệp Nam Sách</w:t>
      </w:r>
      <w:r>
        <w:rPr>
          <w:sz w:val="28"/>
          <w:szCs w:val="28"/>
        </w:rPr>
        <w:t xml:space="preserve"> </w:t>
      </w:r>
      <w:r>
        <w:rPr>
          <w:color w:val="000000"/>
          <w:sz w:val="28"/>
          <w:szCs w:val="28"/>
          <w:lang w:val="nb-NO"/>
        </w:rPr>
        <w:t>là nơi có nhiều nhà máy</w:t>
      </w:r>
      <w:bookmarkStart w:id="0" w:name="_GoBack"/>
      <w:bookmarkEnd w:id="0"/>
      <w:r>
        <w:rPr>
          <w:color w:val="000000"/>
          <w:sz w:val="28"/>
          <w:szCs w:val="28"/>
          <w:lang w:val="nb-NO"/>
        </w:rPr>
        <w:t>, xí nghiệp. Với quy mô 17 nhóm lớp, trong đó: 14 nhóm lớp Mẫu giáo, 03 nhóm lớp nhà trẻ, tổng số học sinh hiện nay là 503 cháu. Đa số học sinh trong trường đều là con em công nhân làm trong các khu công nghiệp Nam Sách. Trường có đủ các phòng học và các phòng chức năng. Tuy nhiên đồ chơi và các khu trải nghiệm cho trẻ ở ngoài trời còn thiếu nhiều.</w:t>
      </w:r>
    </w:p>
    <w:p>
      <w:pPr>
        <w:pStyle w:val="5"/>
        <w:numPr>
          <w:ilvl w:val="0"/>
          <w:numId w:val="1"/>
        </w:numPr>
        <w:spacing w:line="360" w:lineRule="auto"/>
        <w:rPr>
          <w:b/>
          <w:sz w:val="28"/>
          <w:szCs w:val="28"/>
          <w:lang w:val="en-US"/>
        </w:rPr>
      </w:pPr>
      <w:r>
        <w:rPr>
          <w:b/>
          <w:sz w:val="28"/>
          <w:szCs w:val="28"/>
          <w:lang w:val="en-US"/>
        </w:rPr>
        <w:t>Tình hình công tác PCPNN từ năm 2022 đến hết tháng 9 năm 2023</w:t>
      </w:r>
    </w:p>
    <w:p>
      <w:pPr>
        <w:adjustRightInd w:val="0"/>
        <w:spacing w:before="60" w:after="60" w:line="360" w:lineRule="auto"/>
        <w:ind w:firstLine="567"/>
        <w:jc w:val="both"/>
        <w:rPr>
          <w:color w:val="000000"/>
          <w:sz w:val="28"/>
          <w:szCs w:val="28"/>
          <w:lang w:val="nb-NO"/>
        </w:rPr>
      </w:pPr>
      <w:r>
        <w:rPr>
          <w:color w:val="000000"/>
          <w:sz w:val="28"/>
          <w:szCs w:val="28"/>
          <w:lang w:val="nb-NO"/>
        </w:rPr>
        <w:t>Năm học 2022 - 2023, trường Mầm non Đồng Lạc đã được Sở GD&amp;ĐT tỉnh Hải Dương lựa chọn là địa điểm tổ chức lớp tập huấn chuyên môn dành cho các cô bảo mẫu thuộc các nhóm trẻ độc lập tư thục trên địa bàn huyện Nam Sách. Lớp học khai giảng từ cuối tháng 7/2022 với tổng số 21 học viên, trong đó nhà trường có 01 CBQL và 02 giáo viên tham gia lớp tập huấn, ngày 23/8/2022 trường có 1 đồng chí cán bộ quản llý và 2 giáo viên được tham gia đoàn tập huấn</w:t>
      </w:r>
      <w:r>
        <w:rPr>
          <w:sz w:val="28"/>
          <w:szCs w:val="28"/>
        </w:rPr>
        <w:t xml:space="preserve"> </w:t>
      </w:r>
      <w:r>
        <w:rPr>
          <w:color w:val="000000"/>
          <w:sz w:val="28"/>
          <w:szCs w:val="28"/>
          <w:lang w:val="nb-NO"/>
        </w:rPr>
        <w:t xml:space="preserve">tại trung tâm chăm sóc và giáo dục mầm non OneSky tại Đà Nẵng. </w:t>
      </w:r>
    </w:p>
    <w:p>
      <w:pPr>
        <w:adjustRightInd w:val="0"/>
        <w:spacing w:before="60" w:after="60" w:line="360" w:lineRule="auto"/>
        <w:ind w:firstLine="567"/>
        <w:jc w:val="both"/>
        <w:rPr>
          <w:color w:val="000000"/>
          <w:sz w:val="28"/>
          <w:szCs w:val="28"/>
          <w:lang w:val="en-US"/>
        </w:rPr>
      </w:pPr>
      <w:r>
        <w:rPr>
          <w:color w:val="000000"/>
          <w:sz w:val="28"/>
          <w:szCs w:val="28"/>
          <w:lang w:val="nb-NO"/>
        </w:rPr>
        <w:t xml:space="preserve">Ngày 21/9/2022 trường Mầm non Đồng Lạc đã được đón đoàn chuyên gia nước ngoài và đại diện của Tổ chức OneSky tại Đà Nẵng về thăm và khảo sát một số cơ sở giáo dục mầm non tại xã Đồng Lạc. Trong buổi làm việc còn có lãnh đạo Sở GD&amp;ĐT tỉnh Hải Dương, lãnh đạo, chuyên viên PGD&amp;ĐT huyện Nam Sách, đại diện lãnh đạo xã Đồng Lạc, lãnh đạo nhà trường, sau buổi làm việc của đoàn, Sở GD&amp;ĐT Hải Dương đã quyết định lựa chọn trường Mầm non xã Đồng Lạc là đơn vị để </w:t>
      </w:r>
      <w:r>
        <w:rPr>
          <w:color w:val="000000"/>
          <w:sz w:val="28"/>
          <w:szCs w:val="28"/>
        </w:rPr>
        <w:t>xây dựng mô hình điểm áp dụng phương pháp “Chăm sóc và dạy học ứng đáp OneSky</w:t>
      </w:r>
      <w:r>
        <w:rPr>
          <w:color w:val="000000"/>
          <w:sz w:val="28"/>
          <w:szCs w:val="28"/>
          <w:lang w:val="en-US"/>
        </w:rPr>
        <w:t>”</w:t>
      </w:r>
      <w:r>
        <w:rPr>
          <w:color w:val="000000"/>
          <w:sz w:val="28"/>
          <w:szCs w:val="28"/>
        </w:rPr>
        <w:t xml:space="preserve">. </w:t>
      </w:r>
      <w:r>
        <w:rPr>
          <w:color w:val="000000"/>
          <w:sz w:val="28"/>
          <w:szCs w:val="28"/>
          <w:lang w:val="en-US"/>
        </w:rPr>
        <w:t>Đây là một mô hình hỗ trợ cho con em công nhân tại các khu công nghiệp, nhằm bồi dưỡng kiến thức chăm sóc và dạy học cho giáo viên theo phương pháp ứng đáp giúp giáo viên có các kỹ năng tốt trong việc chăm sóc giáo dục trẻ, tạo điều kiện cho trẻ được trải nghiệm và hoạt động theo dự án.</w:t>
      </w:r>
    </w:p>
    <w:p>
      <w:pPr>
        <w:adjustRightInd w:val="0"/>
        <w:spacing w:before="60" w:after="60" w:line="360" w:lineRule="auto"/>
        <w:ind w:firstLine="567"/>
        <w:jc w:val="both"/>
        <w:rPr>
          <w:color w:val="000000"/>
          <w:sz w:val="28"/>
          <w:szCs w:val="28"/>
          <w:lang w:val="en-US"/>
        </w:rPr>
      </w:pPr>
      <w:r>
        <w:rPr>
          <w:color w:val="000000"/>
          <w:sz w:val="28"/>
          <w:szCs w:val="28"/>
          <w:lang w:val="en-US"/>
        </w:rPr>
        <w:t xml:space="preserve">Đến tháng 1/2023 </w:t>
      </w:r>
      <w:r>
        <w:rPr>
          <w:color w:val="000000"/>
          <w:sz w:val="28"/>
          <w:szCs w:val="28"/>
        </w:rPr>
        <w:t>tổ c</w:t>
      </w:r>
      <w:r>
        <w:rPr>
          <w:color w:val="000000"/>
          <w:sz w:val="28"/>
          <w:szCs w:val="28"/>
          <w:lang w:val="en-US"/>
        </w:rPr>
        <w:t>h</w:t>
      </w:r>
      <w:r>
        <w:rPr>
          <w:color w:val="000000"/>
          <w:sz w:val="28"/>
          <w:szCs w:val="28"/>
        </w:rPr>
        <w:t xml:space="preserve">ức OneSky </w:t>
      </w:r>
      <w:r>
        <w:rPr>
          <w:color w:val="000000"/>
          <w:sz w:val="28"/>
          <w:szCs w:val="28"/>
          <w:lang w:val="en-US"/>
        </w:rPr>
        <w:t xml:space="preserve">đã lựa chọn trường mầm non Đồng Lạc để xây dựng </w:t>
      </w:r>
      <w:r>
        <w:rPr>
          <w:color w:val="000000"/>
          <w:sz w:val="28"/>
          <w:szCs w:val="28"/>
        </w:rPr>
        <w:t xml:space="preserve">mô hình mẫu </w:t>
      </w:r>
      <w:r>
        <w:rPr>
          <w:color w:val="000000"/>
          <w:sz w:val="28"/>
          <w:szCs w:val="28"/>
          <w:lang w:val="en-US"/>
        </w:rPr>
        <w:t>gồm các khu trải nghiệm cho trẻ với thời gian thực hiện là 5 tháng( Từ tháng 2 đến tháng 6 năm 2023)</w:t>
      </w:r>
    </w:p>
    <w:p>
      <w:pPr>
        <w:pStyle w:val="5"/>
        <w:numPr>
          <w:ilvl w:val="0"/>
          <w:numId w:val="1"/>
        </w:numPr>
        <w:spacing w:line="360" w:lineRule="auto"/>
        <w:rPr>
          <w:b/>
          <w:sz w:val="27"/>
          <w:lang w:val="en-US"/>
        </w:rPr>
      </w:pPr>
      <w:r>
        <w:rPr>
          <w:b/>
          <w:sz w:val="27"/>
        </w:rPr>
        <w:t>Kết</w:t>
      </w:r>
      <w:r>
        <w:rPr>
          <w:b/>
          <w:spacing w:val="-1"/>
          <w:sz w:val="27"/>
        </w:rPr>
        <w:t xml:space="preserve"> </w:t>
      </w:r>
      <w:r>
        <w:rPr>
          <w:b/>
          <w:sz w:val="27"/>
        </w:rPr>
        <w:t>quả</w:t>
      </w:r>
      <w:r>
        <w:rPr>
          <w:b/>
          <w:spacing w:val="-1"/>
          <w:sz w:val="27"/>
        </w:rPr>
        <w:t xml:space="preserve"> </w:t>
      </w:r>
      <w:r>
        <w:rPr>
          <w:b/>
          <w:sz w:val="27"/>
        </w:rPr>
        <w:t>công</w:t>
      </w:r>
      <w:r>
        <w:rPr>
          <w:b/>
          <w:spacing w:val="-1"/>
          <w:sz w:val="27"/>
        </w:rPr>
        <w:t xml:space="preserve"> </w:t>
      </w:r>
      <w:r>
        <w:rPr>
          <w:b/>
          <w:sz w:val="27"/>
        </w:rPr>
        <w:t>tác phi</w:t>
      </w:r>
      <w:r>
        <w:rPr>
          <w:b/>
          <w:spacing w:val="-2"/>
          <w:sz w:val="27"/>
        </w:rPr>
        <w:t xml:space="preserve"> </w:t>
      </w:r>
      <w:r>
        <w:rPr>
          <w:b/>
          <w:sz w:val="27"/>
        </w:rPr>
        <w:t>chính</w:t>
      </w:r>
      <w:r>
        <w:rPr>
          <w:b/>
          <w:spacing w:val="-1"/>
          <w:sz w:val="27"/>
        </w:rPr>
        <w:t xml:space="preserve"> </w:t>
      </w:r>
      <w:r>
        <w:rPr>
          <w:b/>
          <w:sz w:val="27"/>
        </w:rPr>
        <w:t>phủ</w:t>
      </w:r>
      <w:r>
        <w:rPr>
          <w:b/>
          <w:spacing w:val="-2"/>
          <w:sz w:val="27"/>
        </w:rPr>
        <w:t xml:space="preserve"> </w:t>
      </w:r>
      <w:r>
        <w:rPr>
          <w:b/>
          <w:sz w:val="27"/>
        </w:rPr>
        <w:t>nước</w:t>
      </w:r>
      <w:r>
        <w:rPr>
          <w:b/>
          <w:spacing w:val="-2"/>
          <w:sz w:val="27"/>
        </w:rPr>
        <w:t xml:space="preserve"> </w:t>
      </w:r>
      <w:r>
        <w:rPr>
          <w:b/>
          <w:sz w:val="27"/>
        </w:rPr>
        <w:t>ngoài</w:t>
      </w:r>
      <w:r>
        <w:rPr>
          <w:b/>
          <w:sz w:val="27"/>
          <w:lang w:val="en-US"/>
        </w:rPr>
        <w:t xml:space="preserve"> (</w:t>
      </w:r>
      <w:r>
        <w:rPr>
          <w:b/>
          <w:sz w:val="27"/>
        </w:rPr>
        <w:t>PCPNN</w:t>
      </w:r>
      <w:r>
        <w:rPr>
          <w:b/>
          <w:sz w:val="27"/>
          <w:lang w:val="en-US"/>
        </w:rPr>
        <w:t>)</w:t>
      </w:r>
    </w:p>
    <w:p>
      <w:pPr>
        <w:adjustRightInd w:val="0"/>
        <w:spacing w:before="60" w:after="60" w:line="360" w:lineRule="auto"/>
        <w:ind w:firstLine="567"/>
        <w:jc w:val="both"/>
        <w:rPr>
          <w:color w:val="000000"/>
          <w:sz w:val="28"/>
          <w:szCs w:val="28"/>
          <w:lang w:val="en-US"/>
        </w:rPr>
      </w:pPr>
      <w:r>
        <w:rPr>
          <w:color w:val="000000"/>
          <w:sz w:val="28"/>
          <w:szCs w:val="28"/>
        </w:rPr>
        <w:t>Sau khi nhận được công văn số: 46/SGDĐT-GDMN Ngày 18 tháng 1 năm 2023 của Sở giáo dục và Đào tạo Hải Dương về xây dựng mô hình điểm áp dụng phương pháp Chăm sóc và dạy học ứng đáp OneSky; kế hoạch số:06/KH-OS ngày 18/1/2023 của tổ cức OneSky về mô hình mẫu tại trường mầm non Đồng Lạc huyện Nam Sách. Nhà trường đã tiến hành khảo sát thực tế</w:t>
      </w:r>
      <w:r>
        <w:rPr>
          <w:color w:val="000000"/>
          <w:sz w:val="28"/>
          <w:szCs w:val="28"/>
          <w:lang w:val="en-US"/>
        </w:rPr>
        <w:t xml:space="preserve">, xây dựng kế hoạch trình với UBND xã Đồng Lạc, </w:t>
      </w:r>
      <w:r>
        <w:rPr>
          <w:color w:val="000000"/>
          <w:sz w:val="28"/>
          <w:szCs w:val="28"/>
        </w:rPr>
        <w:t>PGD&amp;ĐT</w:t>
      </w:r>
      <w:r>
        <w:rPr>
          <w:color w:val="000000"/>
          <w:sz w:val="28"/>
          <w:szCs w:val="28"/>
          <w:lang w:val="en-US"/>
        </w:rPr>
        <w:t xml:space="preserve"> huyện Nam Sách</w:t>
      </w:r>
      <w:r>
        <w:rPr>
          <w:color w:val="000000"/>
          <w:sz w:val="28"/>
          <w:szCs w:val="28"/>
        </w:rPr>
        <w:t>, UBND huyện Nam Sách</w:t>
      </w:r>
      <w:r>
        <w:rPr>
          <w:color w:val="000000"/>
          <w:sz w:val="28"/>
          <w:szCs w:val="28"/>
          <w:lang w:val="en-US"/>
        </w:rPr>
        <w:t xml:space="preserve">, Sở GD&amp;ĐT tỉnh Hải Dương, tổ chức OneSky và tiến hành làm các thủ tục, quy trình làm các khu trải nghiệm theo đúng hướng dẫn của SGD&amp;ĐT Hải Dương và theo luật tài chính hiện hành. Sau 5 tháng thực hiện ngày 2/7/2023 tổ chức OneSky đã tổng kết lớp học và nghiệm thu các góc trải nghiệm theo kế hoạch số 06/KH-OS và tiến hành bàn giao cho nhà trường để đưa vào sử dụng. </w:t>
      </w:r>
    </w:p>
    <w:p>
      <w:pPr>
        <w:tabs>
          <w:tab w:val="left" w:pos="1180"/>
        </w:tabs>
        <w:spacing w:line="360" w:lineRule="auto"/>
        <w:ind w:firstLine="567"/>
        <w:jc w:val="both"/>
        <w:rPr>
          <w:b/>
          <w:sz w:val="27"/>
        </w:rPr>
      </w:pPr>
      <w:r>
        <w:rPr>
          <w:b/>
          <w:spacing w:val="-2"/>
          <w:sz w:val="27"/>
          <w:lang w:val="en-US"/>
        </w:rPr>
        <w:t xml:space="preserve">2. </w:t>
      </w:r>
      <w:r>
        <w:rPr>
          <w:b/>
          <w:spacing w:val="-2"/>
          <w:sz w:val="27"/>
        </w:rPr>
        <w:t>Nhận</w:t>
      </w:r>
      <w:r>
        <w:rPr>
          <w:b/>
          <w:spacing w:val="-15"/>
          <w:sz w:val="27"/>
        </w:rPr>
        <w:t xml:space="preserve"> </w:t>
      </w:r>
      <w:r>
        <w:rPr>
          <w:b/>
          <w:spacing w:val="-2"/>
          <w:sz w:val="27"/>
        </w:rPr>
        <w:t>xét,</w:t>
      </w:r>
      <w:r>
        <w:rPr>
          <w:b/>
          <w:spacing w:val="-14"/>
          <w:sz w:val="27"/>
        </w:rPr>
        <w:t xml:space="preserve"> </w:t>
      </w:r>
      <w:r>
        <w:rPr>
          <w:b/>
          <w:spacing w:val="-1"/>
          <w:sz w:val="27"/>
        </w:rPr>
        <w:t>đánh</w:t>
      </w:r>
      <w:r>
        <w:rPr>
          <w:b/>
          <w:spacing w:val="-16"/>
          <w:sz w:val="27"/>
        </w:rPr>
        <w:t xml:space="preserve"> </w:t>
      </w:r>
      <w:r>
        <w:rPr>
          <w:b/>
          <w:spacing w:val="-1"/>
          <w:sz w:val="27"/>
        </w:rPr>
        <w:t>giá</w:t>
      </w:r>
    </w:p>
    <w:p>
      <w:pPr>
        <w:tabs>
          <w:tab w:val="left" w:pos="1089"/>
        </w:tabs>
        <w:spacing w:line="360" w:lineRule="auto"/>
        <w:ind w:firstLine="567"/>
        <w:jc w:val="both"/>
        <w:rPr>
          <w:sz w:val="28"/>
          <w:szCs w:val="28"/>
        </w:rPr>
      </w:pPr>
      <w:r>
        <w:rPr>
          <w:sz w:val="28"/>
          <w:szCs w:val="28"/>
          <w:lang w:val="en-US"/>
        </w:rPr>
        <w:t xml:space="preserve">- </w:t>
      </w:r>
      <w:r>
        <w:rPr>
          <w:sz w:val="28"/>
          <w:szCs w:val="28"/>
        </w:rPr>
        <w:t>Về</w:t>
      </w:r>
      <w:r>
        <w:rPr>
          <w:spacing w:val="-1"/>
          <w:sz w:val="28"/>
          <w:szCs w:val="28"/>
        </w:rPr>
        <w:t xml:space="preserve"> </w:t>
      </w:r>
      <w:r>
        <w:rPr>
          <w:sz w:val="28"/>
          <w:szCs w:val="28"/>
        </w:rPr>
        <w:t>tình</w:t>
      </w:r>
      <w:r>
        <w:rPr>
          <w:spacing w:val="-1"/>
          <w:sz w:val="28"/>
          <w:szCs w:val="28"/>
        </w:rPr>
        <w:t xml:space="preserve"> </w:t>
      </w:r>
      <w:r>
        <w:rPr>
          <w:sz w:val="28"/>
          <w:szCs w:val="28"/>
        </w:rPr>
        <w:t>hình</w:t>
      </w:r>
      <w:r>
        <w:rPr>
          <w:spacing w:val="-1"/>
          <w:sz w:val="28"/>
          <w:szCs w:val="28"/>
        </w:rPr>
        <w:t xml:space="preserve"> </w:t>
      </w:r>
      <w:r>
        <w:rPr>
          <w:sz w:val="28"/>
          <w:szCs w:val="28"/>
        </w:rPr>
        <w:t>hoạt động</w:t>
      </w:r>
      <w:r>
        <w:rPr>
          <w:spacing w:val="-1"/>
          <w:sz w:val="28"/>
          <w:szCs w:val="28"/>
        </w:rPr>
        <w:t xml:space="preserve"> </w:t>
      </w:r>
      <w:r>
        <w:rPr>
          <w:sz w:val="28"/>
          <w:szCs w:val="28"/>
        </w:rPr>
        <w:t>của</w:t>
      </w:r>
      <w:r>
        <w:rPr>
          <w:spacing w:val="-1"/>
          <w:sz w:val="28"/>
          <w:szCs w:val="28"/>
        </w:rPr>
        <w:t xml:space="preserve"> </w:t>
      </w:r>
      <w:r>
        <w:rPr>
          <w:sz w:val="28"/>
          <w:szCs w:val="28"/>
        </w:rPr>
        <w:t>tổ chức</w:t>
      </w:r>
      <w:r>
        <w:rPr>
          <w:spacing w:val="-1"/>
          <w:sz w:val="28"/>
          <w:szCs w:val="28"/>
        </w:rPr>
        <w:t xml:space="preserve"> </w:t>
      </w:r>
      <w:r>
        <w:rPr>
          <w:sz w:val="28"/>
          <w:szCs w:val="28"/>
        </w:rPr>
        <w:t>PCPNN</w:t>
      </w:r>
      <w:r>
        <w:rPr>
          <w:spacing w:val="-1"/>
          <w:sz w:val="28"/>
          <w:szCs w:val="28"/>
        </w:rPr>
        <w:t xml:space="preserve"> </w:t>
      </w:r>
      <w:r>
        <w:rPr>
          <w:sz w:val="28"/>
          <w:szCs w:val="28"/>
        </w:rPr>
        <w:t>và</w:t>
      </w:r>
      <w:r>
        <w:rPr>
          <w:spacing w:val="-1"/>
          <w:sz w:val="28"/>
          <w:szCs w:val="28"/>
        </w:rPr>
        <w:t xml:space="preserve"> </w:t>
      </w:r>
      <w:r>
        <w:rPr>
          <w:sz w:val="28"/>
          <w:szCs w:val="28"/>
        </w:rPr>
        <w:t>hiệu quả</w:t>
      </w:r>
      <w:r>
        <w:rPr>
          <w:spacing w:val="-1"/>
          <w:sz w:val="28"/>
          <w:szCs w:val="28"/>
        </w:rPr>
        <w:t xml:space="preserve"> </w:t>
      </w:r>
      <w:r>
        <w:rPr>
          <w:sz w:val="28"/>
          <w:szCs w:val="28"/>
        </w:rPr>
        <w:t>hợp</w:t>
      </w:r>
      <w:r>
        <w:rPr>
          <w:spacing w:val="-1"/>
          <w:sz w:val="28"/>
          <w:szCs w:val="28"/>
        </w:rPr>
        <w:t xml:space="preserve"> </w:t>
      </w:r>
      <w:r>
        <w:rPr>
          <w:sz w:val="28"/>
          <w:szCs w:val="28"/>
        </w:rPr>
        <w:t>tác PCPNN</w:t>
      </w:r>
      <w:r>
        <w:rPr>
          <w:spacing w:val="-1"/>
          <w:sz w:val="28"/>
          <w:szCs w:val="28"/>
        </w:rPr>
        <w:t xml:space="preserve"> </w:t>
      </w:r>
      <w:r>
        <w:rPr>
          <w:sz w:val="28"/>
          <w:szCs w:val="28"/>
        </w:rPr>
        <w:t>tại</w:t>
      </w:r>
      <w:r>
        <w:rPr>
          <w:sz w:val="28"/>
          <w:szCs w:val="28"/>
          <w:lang w:val="en-US"/>
        </w:rPr>
        <w:t xml:space="preserve"> </w:t>
      </w:r>
      <w:r>
        <w:rPr>
          <w:sz w:val="28"/>
          <w:szCs w:val="28"/>
        </w:rPr>
        <w:t>địa</w:t>
      </w:r>
      <w:r>
        <w:rPr>
          <w:spacing w:val="-13"/>
          <w:sz w:val="28"/>
          <w:szCs w:val="28"/>
        </w:rPr>
        <w:t xml:space="preserve"> </w:t>
      </w:r>
      <w:r>
        <w:rPr>
          <w:sz w:val="28"/>
          <w:szCs w:val="28"/>
        </w:rPr>
        <w:t>phương</w:t>
      </w:r>
      <w:r>
        <w:rPr>
          <w:spacing w:val="-11"/>
          <w:sz w:val="28"/>
          <w:szCs w:val="28"/>
        </w:rPr>
        <w:t xml:space="preserve"> </w:t>
      </w:r>
      <w:r>
        <w:rPr>
          <w:sz w:val="28"/>
          <w:szCs w:val="28"/>
        </w:rPr>
        <w:t>từ</w:t>
      </w:r>
      <w:r>
        <w:rPr>
          <w:spacing w:val="-4"/>
          <w:sz w:val="28"/>
          <w:szCs w:val="28"/>
        </w:rPr>
        <w:t xml:space="preserve"> </w:t>
      </w:r>
      <w:r>
        <w:rPr>
          <w:sz w:val="28"/>
          <w:szCs w:val="28"/>
        </w:rPr>
        <w:t>năm</w:t>
      </w:r>
      <w:r>
        <w:rPr>
          <w:spacing w:val="-4"/>
          <w:sz w:val="28"/>
          <w:szCs w:val="28"/>
        </w:rPr>
        <w:t xml:space="preserve"> </w:t>
      </w:r>
      <w:r>
        <w:rPr>
          <w:sz w:val="28"/>
          <w:szCs w:val="28"/>
        </w:rPr>
        <w:t>2022</w:t>
      </w:r>
      <w:r>
        <w:rPr>
          <w:spacing w:val="-3"/>
          <w:sz w:val="28"/>
          <w:szCs w:val="28"/>
        </w:rPr>
        <w:t xml:space="preserve"> </w:t>
      </w:r>
      <w:r>
        <w:rPr>
          <w:sz w:val="28"/>
          <w:szCs w:val="28"/>
        </w:rPr>
        <w:t>đến</w:t>
      </w:r>
      <w:r>
        <w:rPr>
          <w:spacing w:val="-4"/>
          <w:sz w:val="28"/>
          <w:szCs w:val="28"/>
        </w:rPr>
        <w:t xml:space="preserve"> </w:t>
      </w:r>
      <w:r>
        <w:rPr>
          <w:sz w:val="28"/>
          <w:szCs w:val="28"/>
        </w:rPr>
        <w:t>hết</w:t>
      </w:r>
      <w:r>
        <w:rPr>
          <w:spacing w:val="-4"/>
          <w:sz w:val="28"/>
          <w:szCs w:val="28"/>
        </w:rPr>
        <w:t xml:space="preserve"> </w:t>
      </w:r>
      <w:r>
        <w:rPr>
          <w:sz w:val="28"/>
          <w:szCs w:val="28"/>
        </w:rPr>
        <w:t>tháng</w:t>
      </w:r>
      <w:r>
        <w:rPr>
          <w:spacing w:val="-3"/>
          <w:sz w:val="28"/>
          <w:szCs w:val="28"/>
        </w:rPr>
        <w:t xml:space="preserve"> </w:t>
      </w:r>
      <w:r>
        <w:rPr>
          <w:sz w:val="28"/>
          <w:szCs w:val="28"/>
        </w:rPr>
        <w:t>9/2023.</w:t>
      </w:r>
      <w:r>
        <w:rPr>
          <w:sz w:val="28"/>
          <w:szCs w:val="28"/>
          <w:lang w:val="en-US"/>
        </w:rPr>
        <w:t xml:space="preserve"> </w:t>
      </w:r>
      <w:r>
        <w:rPr>
          <w:sz w:val="28"/>
          <w:szCs w:val="28"/>
          <w:lang w:eastAsia="vi-VN"/>
        </w:rPr>
        <w:t>OneSky là tổ chức Phi Chính Phủ (NGO) Quốc tế được thành lập vào năm 1998. Với sứ mệnh mở khóa tiềm năng ẩn chứa bên trong những trẻ em dễ bị tổn thương, OneSky đã thiết kế và triển khai những dự án Giáo dục mầm non áp dụng phương pháp dạy học ứng đáp dành cho cộng đồng và các nhóm trẻ tại Hồng Kông, Trung Quốc, Mông Cổ và Việt Nam.</w:t>
      </w:r>
      <w:r>
        <w:rPr>
          <w:sz w:val="28"/>
          <w:szCs w:val="28"/>
          <w:lang w:val="en-US" w:eastAsia="vi-VN"/>
        </w:rPr>
        <w:t xml:space="preserve"> Tại Việt Nam</w:t>
      </w:r>
      <w:r>
        <w:rPr>
          <w:rFonts w:ascii="Roboto" w:hAnsi="Roboto"/>
          <w:color w:val="333333"/>
          <w:sz w:val="28"/>
          <w:szCs w:val="28"/>
          <w:shd w:val="clear" w:color="auto" w:fill="FFFFFF"/>
        </w:rPr>
        <w:t xml:space="preserve"> </w:t>
      </w:r>
      <w:r>
        <w:rPr>
          <w:rFonts w:ascii="Roboto" w:hAnsi="Roboto"/>
          <w:color w:val="333333"/>
          <w:sz w:val="28"/>
          <w:szCs w:val="28"/>
          <w:shd w:val="clear" w:color="auto" w:fill="FFFFFF"/>
          <w:lang w:val="en-US"/>
        </w:rPr>
        <w:t>t</w:t>
      </w:r>
      <w:r>
        <w:rPr>
          <w:color w:val="333333"/>
          <w:sz w:val="28"/>
          <w:szCs w:val="28"/>
          <w:shd w:val="clear" w:color="auto" w:fill="FFFFFF"/>
        </w:rPr>
        <w:t>ổ chức OneSky đã có những hoạt đ</w:t>
      </w:r>
      <w:r>
        <w:rPr>
          <w:color w:val="333333"/>
          <w:sz w:val="28"/>
          <w:szCs w:val="28"/>
          <w:shd w:val="clear" w:color="auto" w:fill="FFFFFF"/>
          <w:lang w:val="en-US"/>
        </w:rPr>
        <w:t>ộ</w:t>
      </w:r>
      <w:r>
        <w:rPr>
          <w:color w:val="333333"/>
          <w:sz w:val="28"/>
          <w:szCs w:val="28"/>
          <w:shd w:val="clear" w:color="auto" w:fill="FFFFFF"/>
        </w:rPr>
        <w:t>ng thiết thực hỗ trợ trẻ em là con công nhân tại Việt Nam. Trong đó có việc phối hợp với Bộ GDĐT xây dựng tài liệu Hướng dẫn thực hiện Chương trình Giáo dục mần non dành cho cơ sở giáo dục mầm non độc lập tư thục và triển khai Dự án hỗ trợ chăm sóc, giáo dục trẻ mầm non ở khu công nghiệp tại Đà Nẵng, Quảng Nam, Quảng Ngãi, Hải Dương giai đoạn 1 từ năm 2018-2022</w:t>
      </w:r>
      <w:r>
        <w:rPr>
          <w:color w:val="333333"/>
          <w:sz w:val="28"/>
          <w:szCs w:val="28"/>
          <w:shd w:val="clear" w:color="auto" w:fill="FFFFFF"/>
          <w:lang w:val="en-US"/>
        </w:rPr>
        <w:t xml:space="preserve">. Tại trường mầm non Đồng Lạc dự án đã bồi dưỡng cho giáo viên phương pháp chăm sóc và dạy học ứng đáp và đầu tư kinh phí làm được 9 góc trải nghiệm cho trẻ, hiện tại nhà trường đã áp dụng các phương pháp và cho trẻ trải nghiệm các góc chơi rất hiệu quả góp phần nâng cao chất lượng chăm sóc, giáo dục trẻ </w:t>
      </w:r>
      <w:r>
        <w:rPr>
          <w:color w:val="333333"/>
          <w:sz w:val="28"/>
          <w:szCs w:val="28"/>
          <w:shd w:val="clear" w:color="auto" w:fill="FFFFFF"/>
        </w:rPr>
        <w:t xml:space="preserve">. </w:t>
      </w:r>
    </w:p>
    <w:p>
      <w:pPr>
        <w:tabs>
          <w:tab w:val="left" w:pos="1099"/>
        </w:tabs>
        <w:spacing w:line="360" w:lineRule="auto"/>
        <w:ind w:firstLine="567"/>
        <w:jc w:val="both"/>
        <w:rPr>
          <w:rFonts w:hint="default"/>
          <w:sz w:val="27"/>
          <w:lang w:val="en-US"/>
        </w:rPr>
      </w:pPr>
      <w:r>
        <w:rPr>
          <w:sz w:val="28"/>
          <w:szCs w:val="28"/>
          <w:lang w:val="en-US"/>
        </w:rPr>
        <w:t xml:space="preserve">- </w:t>
      </w:r>
      <w:r>
        <w:rPr>
          <w:rFonts w:hint="default"/>
          <w:sz w:val="28"/>
          <w:szCs w:val="28"/>
          <w:lang w:val="en-US"/>
        </w:rPr>
        <w:t xml:space="preserve">Có 01 </w:t>
      </w:r>
      <w:r>
        <w:rPr>
          <w:sz w:val="28"/>
          <w:szCs w:val="28"/>
        </w:rPr>
        <w:t>khoản</w:t>
      </w:r>
      <w:r>
        <w:rPr>
          <w:spacing w:val="20"/>
          <w:sz w:val="28"/>
          <w:szCs w:val="28"/>
        </w:rPr>
        <w:t xml:space="preserve"> </w:t>
      </w:r>
      <w:r>
        <w:rPr>
          <w:sz w:val="28"/>
          <w:szCs w:val="28"/>
        </w:rPr>
        <w:t>viện</w:t>
      </w:r>
      <w:r>
        <w:rPr>
          <w:spacing w:val="20"/>
          <w:sz w:val="28"/>
          <w:szCs w:val="28"/>
        </w:rPr>
        <w:t xml:space="preserve"> </w:t>
      </w:r>
      <w:r>
        <w:rPr>
          <w:sz w:val="28"/>
          <w:szCs w:val="28"/>
        </w:rPr>
        <w:t>trợ</w:t>
      </w:r>
      <w:r>
        <w:rPr>
          <w:spacing w:val="19"/>
          <w:sz w:val="28"/>
          <w:szCs w:val="28"/>
        </w:rPr>
        <w:t xml:space="preserve"> </w:t>
      </w:r>
      <w:r>
        <w:rPr>
          <w:rFonts w:hint="default"/>
          <w:sz w:val="28"/>
          <w:szCs w:val="28"/>
          <w:lang w:val="en-US"/>
        </w:rPr>
        <w:t>cho trường Mầm non Đồng Lạc để làm khu trải nghiệm cho trẻ hoạt động trải nghiệm ở các góc ngoài sân trường trị giá: 272.900.000đ (</w:t>
      </w:r>
      <w:r>
        <w:rPr>
          <w:rFonts w:hint="default"/>
          <w:i/>
          <w:iCs/>
          <w:sz w:val="28"/>
          <w:szCs w:val="28"/>
          <w:lang w:val="en-US"/>
        </w:rPr>
        <w:t xml:space="preserve"> Hai trăm bảy mươi hai triệu chín trăm ngàn đồng</w:t>
      </w:r>
      <w:r>
        <w:rPr>
          <w:rFonts w:hint="default"/>
          <w:sz w:val="28"/>
          <w:szCs w:val="28"/>
          <w:lang w:val="en-US"/>
        </w:rPr>
        <w:t xml:space="preserve">). và 8.000.000đ ( </w:t>
      </w:r>
      <w:r>
        <w:rPr>
          <w:rFonts w:hint="default"/>
          <w:i/>
          <w:iCs/>
          <w:sz w:val="28"/>
          <w:szCs w:val="28"/>
          <w:lang w:val="en-US"/>
        </w:rPr>
        <w:t>Tám triệu đồng chẵn</w:t>
      </w:r>
      <w:r>
        <w:rPr>
          <w:rFonts w:hint="default"/>
          <w:sz w:val="28"/>
          <w:szCs w:val="28"/>
          <w:lang w:val="en-US"/>
        </w:rPr>
        <w:t>) để chi tổng kết công tác hoạt động của tổ chức tại nhà trường. Đã thực hiện giải ngân cho nhà trường từ tháng 7 năm 2023.</w:t>
      </w:r>
    </w:p>
    <w:p>
      <w:pPr>
        <w:tabs>
          <w:tab w:val="left" w:pos="1191"/>
        </w:tabs>
        <w:spacing w:line="360" w:lineRule="auto"/>
        <w:ind w:firstLine="567"/>
        <w:jc w:val="both"/>
        <w:rPr>
          <w:b/>
          <w:sz w:val="27"/>
        </w:rPr>
      </w:pPr>
      <w:r>
        <w:rPr>
          <w:b/>
          <w:sz w:val="27"/>
          <w:lang w:val="en-US"/>
        </w:rPr>
        <w:t xml:space="preserve">3. </w:t>
      </w:r>
      <w:r>
        <w:rPr>
          <w:b/>
          <w:sz w:val="27"/>
        </w:rPr>
        <w:t>Đề</w:t>
      </w:r>
      <w:r>
        <w:rPr>
          <w:b/>
          <w:spacing w:val="-3"/>
          <w:sz w:val="27"/>
        </w:rPr>
        <w:t xml:space="preserve"> </w:t>
      </w:r>
      <w:r>
        <w:rPr>
          <w:b/>
          <w:sz w:val="27"/>
        </w:rPr>
        <w:t>xuất,</w:t>
      </w:r>
      <w:r>
        <w:rPr>
          <w:b/>
          <w:spacing w:val="-2"/>
          <w:sz w:val="27"/>
        </w:rPr>
        <w:t xml:space="preserve"> </w:t>
      </w:r>
      <w:r>
        <w:rPr>
          <w:b/>
          <w:sz w:val="27"/>
        </w:rPr>
        <w:t>kiến</w:t>
      </w:r>
      <w:r>
        <w:rPr>
          <w:b/>
          <w:spacing w:val="-3"/>
          <w:sz w:val="27"/>
        </w:rPr>
        <w:t xml:space="preserve"> </w:t>
      </w:r>
      <w:r>
        <w:rPr>
          <w:b/>
          <w:sz w:val="27"/>
        </w:rPr>
        <w:t>nghị</w:t>
      </w:r>
    </w:p>
    <w:p>
      <w:pPr>
        <w:tabs>
          <w:tab w:val="left" w:pos="1079"/>
        </w:tabs>
        <w:spacing w:line="360" w:lineRule="auto"/>
        <w:ind w:firstLine="567"/>
        <w:rPr>
          <w:rFonts w:hint="default"/>
          <w:sz w:val="27"/>
          <w:lang w:val="en-US"/>
        </w:rPr>
      </w:pPr>
      <w:r>
        <w:rPr>
          <w:sz w:val="27"/>
          <w:lang w:val="en-US"/>
        </w:rPr>
        <w:t>-</w:t>
      </w:r>
      <w:r>
        <w:rPr>
          <w:rFonts w:hint="default"/>
          <w:sz w:val="27"/>
          <w:lang w:val="en-US"/>
        </w:rPr>
        <w:t xml:space="preserve"> Không</w:t>
      </w:r>
    </w:p>
    <w:p>
      <w:pPr>
        <w:tabs>
          <w:tab w:val="left" w:pos="1079"/>
        </w:tabs>
        <w:ind w:firstLine="567"/>
        <w:rPr>
          <w:sz w:val="27"/>
        </w:rPr>
      </w:pP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108" w:type="dxa"/>
          <w:right w:w="108" w:type="dxa"/>
        </w:tblCellMar>
      </w:tblPr>
      <w:tblGrid>
        <w:gridCol w:w="4643"/>
        <w:gridCol w:w="4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4645" w:type="dxa"/>
          </w:tcPr>
          <w:p>
            <w:pPr>
              <w:tabs>
                <w:tab w:val="left" w:pos="1079"/>
              </w:tabs>
              <w:rPr>
                <w:rFonts w:hint="default"/>
                <w:i/>
                <w:iCs/>
                <w:sz w:val="18"/>
                <w:szCs w:val="18"/>
                <w:vertAlign w:val="baseline"/>
                <w:lang w:val="en-US"/>
              </w:rPr>
            </w:pPr>
            <w:r>
              <w:rPr>
                <w:rFonts w:hint="default"/>
                <w:i/>
                <w:iCs/>
                <w:sz w:val="18"/>
                <w:szCs w:val="18"/>
                <w:vertAlign w:val="baseline"/>
                <w:lang w:val="en-US"/>
              </w:rPr>
              <w:t>- Nơi nhận:</w:t>
            </w:r>
          </w:p>
          <w:p>
            <w:pPr>
              <w:tabs>
                <w:tab w:val="left" w:pos="1079"/>
              </w:tabs>
              <w:rPr>
                <w:rFonts w:hint="default"/>
                <w:i/>
                <w:iCs/>
                <w:sz w:val="18"/>
                <w:szCs w:val="18"/>
                <w:vertAlign w:val="baseline"/>
                <w:lang w:val="en-US"/>
              </w:rPr>
            </w:pPr>
            <w:r>
              <w:rPr>
                <w:rFonts w:hint="default"/>
                <w:i/>
                <w:iCs/>
                <w:sz w:val="18"/>
                <w:szCs w:val="18"/>
                <w:vertAlign w:val="baseline"/>
                <w:lang w:val="en-US"/>
              </w:rPr>
              <w:t>+ Phòng GDĐT</w:t>
            </w:r>
          </w:p>
          <w:p>
            <w:pPr>
              <w:tabs>
                <w:tab w:val="left" w:pos="1079"/>
              </w:tabs>
              <w:rPr>
                <w:rFonts w:hint="default"/>
                <w:i/>
                <w:iCs/>
                <w:sz w:val="18"/>
                <w:szCs w:val="18"/>
                <w:vertAlign w:val="baseline"/>
                <w:lang w:val="en-US"/>
              </w:rPr>
            </w:pPr>
            <w:r>
              <w:rPr>
                <w:rFonts w:hint="default"/>
                <w:i/>
                <w:iCs/>
                <w:sz w:val="18"/>
                <w:szCs w:val="18"/>
                <w:vertAlign w:val="baseline"/>
                <w:lang w:val="en-US"/>
              </w:rPr>
              <w:t>+ Phòng TCKH</w:t>
            </w:r>
          </w:p>
          <w:p>
            <w:pPr>
              <w:tabs>
                <w:tab w:val="left" w:pos="1079"/>
              </w:tabs>
              <w:rPr>
                <w:rFonts w:hint="default"/>
                <w:sz w:val="27"/>
                <w:vertAlign w:val="baseline"/>
                <w:lang w:val="en-US"/>
              </w:rPr>
            </w:pPr>
            <w:r>
              <w:rPr>
                <w:rFonts w:hint="default"/>
                <w:i/>
                <w:iCs/>
                <w:sz w:val="18"/>
                <w:szCs w:val="18"/>
                <w:vertAlign w:val="baseline"/>
                <w:lang w:val="en-US"/>
              </w:rPr>
              <w:t>+ Lưu VT</w:t>
            </w:r>
          </w:p>
        </w:tc>
        <w:tc>
          <w:tcPr>
            <w:tcW w:w="4646" w:type="dxa"/>
          </w:tcPr>
          <w:p>
            <w:pPr>
              <w:tabs>
                <w:tab w:val="left" w:pos="1079"/>
              </w:tabs>
              <w:jc w:val="center"/>
              <w:rPr>
                <w:rFonts w:hint="default"/>
                <w:b/>
                <w:bCs/>
                <w:sz w:val="27"/>
                <w:vertAlign w:val="baseline"/>
                <w:lang w:val="en-US"/>
              </w:rPr>
            </w:pPr>
            <w:r>
              <w:rPr>
                <w:rFonts w:hint="default"/>
                <w:b/>
                <w:bCs/>
                <w:sz w:val="27"/>
                <w:vertAlign w:val="baseline"/>
                <w:lang w:val="en-US"/>
              </w:rPr>
              <w:t>HIỆU TRƯƠNG</w:t>
            </w:r>
          </w:p>
          <w:p>
            <w:pPr>
              <w:tabs>
                <w:tab w:val="left" w:pos="1079"/>
              </w:tabs>
              <w:jc w:val="center"/>
              <w:rPr>
                <w:rFonts w:hint="default"/>
                <w:b/>
                <w:bCs/>
                <w:sz w:val="27"/>
                <w:vertAlign w:val="baseline"/>
                <w:lang w:val="en-US"/>
              </w:rPr>
            </w:pPr>
          </w:p>
          <w:p>
            <w:pPr>
              <w:tabs>
                <w:tab w:val="left" w:pos="1079"/>
              </w:tabs>
              <w:jc w:val="center"/>
              <w:rPr>
                <w:rFonts w:hint="default"/>
                <w:b/>
                <w:bCs/>
                <w:sz w:val="27"/>
                <w:vertAlign w:val="baseline"/>
                <w:lang w:val="en-US"/>
              </w:rPr>
            </w:pPr>
          </w:p>
          <w:p>
            <w:pPr>
              <w:tabs>
                <w:tab w:val="left" w:pos="1079"/>
              </w:tabs>
              <w:jc w:val="center"/>
              <w:rPr>
                <w:rFonts w:hint="default"/>
                <w:sz w:val="27"/>
                <w:vertAlign w:val="baseline"/>
                <w:lang w:val="en-US"/>
              </w:rPr>
            </w:pPr>
            <w:r>
              <w:rPr>
                <w:rFonts w:hint="default"/>
                <w:b/>
                <w:bCs/>
                <w:sz w:val="27"/>
                <w:vertAlign w:val="baseline"/>
                <w:lang w:val="en-US"/>
              </w:rPr>
              <w:t>Lê Thị Đan</w:t>
            </w:r>
          </w:p>
        </w:tc>
      </w:tr>
    </w:tbl>
    <w:p>
      <w:pPr>
        <w:tabs>
          <w:tab w:val="left" w:pos="1079"/>
        </w:tabs>
        <w:ind w:firstLine="567"/>
        <w:rPr>
          <w:sz w:val="27"/>
        </w:rPr>
      </w:pPr>
    </w:p>
    <w:p>
      <w:pPr>
        <w:ind w:firstLine="567"/>
        <w:jc w:val="both"/>
      </w:pPr>
    </w:p>
    <w:sectPr>
      <w:pgSz w:w="11910" w:h="16840"/>
      <w:pgMar w:top="1138" w:right="1138" w:bottom="1138" w:left="1701" w:header="734" w:footer="0" w:gutter="0"/>
      <w:paperSrc/>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00"/>
    <w:family w:val="auto"/>
    <w:pitch w:val="default"/>
    <w:sig w:usb0="E4002EFF" w:usb1="C200247B" w:usb2="00000009" w:usb3="00000000" w:csb0="200001FF" w:csb1="00000000"/>
  </w:font>
  <w:font w:name="Roboto">
    <w:altName w:val="Arial"/>
    <w:panose1 w:val="00000000000000000000"/>
    <w:charset w:val="00"/>
    <w:family w:val="roman"/>
    <w:pitch w:val="default"/>
    <w:sig w:usb0="00000000" w:usb1="00000000" w:usb2="00000000" w:usb3="00000000" w:csb0="00000000" w:csb1="00000000"/>
  </w:font>
  <w:font w:name=".VnTime">
    <w:altName w:val="Segoe Print"/>
    <w:panose1 w:val="020B7200000000000000"/>
    <w:charset w:val="00"/>
    <w:family w:val="swiss"/>
    <w:pitch w:val="default"/>
    <w:sig w:usb0="00000000" w:usb1="00000000" w:usb2="00000000" w:usb3="00000000" w:csb0="00000001" w:csb1="00000000"/>
  </w:font>
  <w:font w:name="Microsoft YaHei">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3D250A"/>
    <w:multiLevelType w:val="multilevel"/>
    <w:tmpl w:val="7F3D250A"/>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77"/>
    <w:rsid w:val="00013067"/>
    <w:rsid w:val="00024C6B"/>
    <w:rsid w:val="00042AB3"/>
    <w:rsid w:val="00095D00"/>
    <w:rsid w:val="000E7194"/>
    <w:rsid w:val="001148BA"/>
    <w:rsid w:val="0015246E"/>
    <w:rsid w:val="00172E9D"/>
    <w:rsid w:val="00197C10"/>
    <w:rsid w:val="0024130A"/>
    <w:rsid w:val="002802A0"/>
    <w:rsid w:val="002A258A"/>
    <w:rsid w:val="002A4F08"/>
    <w:rsid w:val="002B1EE4"/>
    <w:rsid w:val="002D233C"/>
    <w:rsid w:val="00314EF7"/>
    <w:rsid w:val="0033390D"/>
    <w:rsid w:val="0035505C"/>
    <w:rsid w:val="003A4265"/>
    <w:rsid w:val="003C5BB7"/>
    <w:rsid w:val="003F13AF"/>
    <w:rsid w:val="004162B4"/>
    <w:rsid w:val="00460B74"/>
    <w:rsid w:val="00471CA7"/>
    <w:rsid w:val="0048343F"/>
    <w:rsid w:val="004A318C"/>
    <w:rsid w:val="004C45F3"/>
    <w:rsid w:val="00517D09"/>
    <w:rsid w:val="00522A8A"/>
    <w:rsid w:val="00524D4D"/>
    <w:rsid w:val="0056108A"/>
    <w:rsid w:val="005707D0"/>
    <w:rsid w:val="005A22C1"/>
    <w:rsid w:val="00615E73"/>
    <w:rsid w:val="006341E8"/>
    <w:rsid w:val="00675504"/>
    <w:rsid w:val="0069751C"/>
    <w:rsid w:val="006D66A1"/>
    <w:rsid w:val="00712AFA"/>
    <w:rsid w:val="00715A2C"/>
    <w:rsid w:val="00786057"/>
    <w:rsid w:val="007F78E9"/>
    <w:rsid w:val="0082249D"/>
    <w:rsid w:val="00854419"/>
    <w:rsid w:val="008D5741"/>
    <w:rsid w:val="0091458B"/>
    <w:rsid w:val="00933BB8"/>
    <w:rsid w:val="009649FE"/>
    <w:rsid w:val="009C4D9F"/>
    <w:rsid w:val="00A1134F"/>
    <w:rsid w:val="00A205A5"/>
    <w:rsid w:val="00A552B3"/>
    <w:rsid w:val="00AC03D5"/>
    <w:rsid w:val="00AC1B0D"/>
    <w:rsid w:val="00AC7057"/>
    <w:rsid w:val="00AE025F"/>
    <w:rsid w:val="00B109E4"/>
    <w:rsid w:val="00B7422F"/>
    <w:rsid w:val="00B95EC6"/>
    <w:rsid w:val="00BA40E8"/>
    <w:rsid w:val="00BB69DD"/>
    <w:rsid w:val="00BB7DED"/>
    <w:rsid w:val="00BF1177"/>
    <w:rsid w:val="00C1107E"/>
    <w:rsid w:val="00C174A4"/>
    <w:rsid w:val="00C23B2D"/>
    <w:rsid w:val="00C51900"/>
    <w:rsid w:val="00CA5140"/>
    <w:rsid w:val="00CC1FC0"/>
    <w:rsid w:val="00CD0FA7"/>
    <w:rsid w:val="00D75146"/>
    <w:rsid w:val="00DB6C33"/>
    <w:rsid w:val="00DF5A40"/>
    <w:rsid w:val="00E56C0F"/>
    <w:rsid w:val="00E96EB6"/>
    <w:rsid w:val="00EE35A1"/>
    <w:rsid w:val="00EE5A65"/>
    <w:rsid w:val="00F15834"/>
    <w:rsid w:val="00FF1CE8"/>
    <w:rsid w:val="20D83B05"/>
    <w:rsid w:val="4EDA345C"/>
    <w:rsid w:val="5431589C"/>
    <w:rsid w:val="6E000787"/>
    <w:rsid w:val="744D6861"/>
    <w:rsid w:val="79627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0" w:line="240" w:lineRule="auto"/>
    </w:pPr>
    <w:rPr>
      <w:rFonts w:ascii="Times New Roman" w:hAnsi="Times New Roman" w:eastAsia="Times New Roman" w:cs="Times New Roman"/>
      <w:sz w:val="22"/>
      <w:szCs w:val="22"/>
      <w:lang w:val="vi"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1"/>
    <w:pPr>
      <w:spacing w:before="120"/>
      <w:ind w:left="201" w:firstLine="720"/>
      <w:jc w:val="both"/>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3918FC-0B44-410A-A322-AF47ABE6638D}">
  <ds:schemaRefs/>
</ds:datastoreItem>
</file>

<file path=docProps/app.xml><?xml version="1.0" encoding="utf-8"?>
<Properties xmlns="http://schemas.openxmlformats.org/officeDocument/2006/extended-properties" xmlns:vt="http://schemas.openxmlformats.org/officeDocument/2006/docPropsVTypes">
  <Template>Normal.dotm</Template>
  <Pages>2</Pages>
  <Words>695</Words>
  <Characters>3968</Characters>
  <Lines>33</Lines>
  <Paragraphs>9</Paragraphs>
  <TotalTime>11</TotalTime>
  <ScaleCrop>false</ScaleCrop>
  <LinksUpToDate>false</LinksUpToDate>
  <CharactersWithSpaces>4654</CharactersWithSpaces>
  <Application>WPS Office_12.2.0.13279_F1E327BC-269C-435d-A152-05C5408002CA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2023-10-31T01:11:00Z</dcterms:created>
  <dc:creator>Window</dc:creator>
  <cp:lastModifiedBy>DELL</cp:lastModifiedBy>
  <dcterms:modified xsi:type="dcterms:W3CDTF">2023-10-31T09:26:36Z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1033-12.2.0.13279</vt:lpwstr>
  </property>
  <property fmtid="{D5CDD505-2E9C-101B-9397-08002B2CF9AE}" pid="3" name="ICV">
    <vt:lpwstr>C68078B71E5A45148A1358D5DE66CD89_12</vt:lpwstr>
  </property>
</Properties>
</file>